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42" w:rsidRPr="00232342" w:rsidRDefault="00232342" w:rsidP="00263D5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bookmarkStart w:id="0" w:name="sub_14000"/>
    </w:p>
    <w:p w:rsidR="00232342" w:rsidRPr="00232342" w:rsidRDefault="00232342" w:rsidP="00B033D2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ind w:firstLine="2832"/>
        <w:rPr>
          <w:rFonts w:ascii="Times New Roman" w:eastAsia="Times New Roman" w:hAnsi="Times New Roman" w:cs="Times New Roman"/>
          <w:noProof/>
          <w:lang w:eastAsia="ru-RU"/>
        </w:rPr>
      </w:pPr>
      <w:r w:rsidRPr="0023234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D3C2A" wp14:editId="13C9D8E6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42" w:rsidRPr="00337AAA" w:rsidRDefault="00232342" w:rsidP="002323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D3C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5.95pt;margin-top:-16.3pt;width:90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" stroked="f">
                <v:textbox>
                  <w:txbxContent>
                    <w:p w:rsidR="00232342" w:rsidRPr="00337AAA" w:rsidRDefault="00232342" w:rsidP="0023234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3D2">
        <w:rPr>
          <w:rFonts w:ascii="Times New Roman" w:eastAsia="Times New Roman" w:hAnsi="Times New Roman" w:cs="Times New Roman"/>
          <w:noProof/>
          <w:lang w:eastAsia="ru-RU"/>
        </w:rPr>
        <w:t xml:space="preserve">                  </w:t>
      </w:r>
      <w:r w:rsidR="00C8660B">
        <w:rPr>
          <w:rFonts w:ascii="Times New Roman" w:eastAsia="Times New Roman" w:hAnsi="Times New Roman" w:cs="Times New Roman"/>
          <w:noProof/>
          <w:lang w:eastAsia="ru-RU"/>
        </w:rPr>
        <w:t xml:space="preserve">      </w:t>
      </w:r>
      <w:r w:rsidR="00263D51" w:rsidRPr="00263D51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4192BE88" wp14:editId="35A42C1E">
            <wp:extent cx="771525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2" w:rsidRPr="00232342" w:rsidRDefault="00232342" w:rsidP="0023234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32342" w:rsidRPr="00232342" w:rsidRDefault="00232342" w:rsidP="00232342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2342" w:rsidRPr="008A435B" w:rsidRDefault="00232342" w:rsidP="008A435B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32342" w:rsidRDefault="00232342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_____2022г.                   с. Герменчук</w:t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</w:p>
    <w:p w:rsidR="008A435B" w:rsidRPr="00232342" w:rsidRDefault="008A435B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704C" w:rsidRPr="00D2704C" w:rsidRDefault="00D2704C" w:rsidP="00D2704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r w:rsidRPr="00D270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комиссии по осуществлению закупок для обеспечения муниципальных нужд Администрации </w:t>
      </w:r>
      <w:r w:rsidR="00B52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Герменчукского </w:t>
      </w:r>
      <w:r w:rsidR="00B52BE7" w:rsidRPr="00D2704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r w:rsidRPr="00D270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Шалинского муниципального района</w:t>
      </w:r>
    </w:p>
    <w:bookmarkEnd w:id="1"/>
    <w:p w:rsidR="00D2704C" w:rsidRPr="00D2704C" w:rsidRDefault="00D2704C" w:rsidP="00D27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39 Федерального закона от 05.04.2013                  № 44-ФЗ «</w:t>
      </w:r>
      <w:r w:rsidRPr="00D27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организации деятельности Администрации </w:t>
      </w:r>
      <w:r w:rsidR="00B52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BE7"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Администрацией </w:t>
      </w:r>
      <w:r w:rsidR="00B52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2704C" w:rsidRPr="00D2704C" w:rsidRDefault="00D2704C" w:rsidP="00B52B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2704C" w:rsidRPr="00D2704C" w:rsidRDefault="00D2704C" w:rsidP="00D270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1. Утвердить </w:t>
      </w:r>
      <w:bookmarkStart w:id="2" w:name="_Hlk105681154"/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Положение о комиссии по осуществлению закупок для обеспечения муниципальных нужд </w:t>
      </w:r>
      <w:bookmarkEnd w:id="2"/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52BE7">
        <w:rPr>
          <w:rFonts w:ascii="Times New Roman" w:eastAsia="Calibri" w:hAnsi="Times New Roman" w:cs="Times New Roman"/>
          <w:sz w:val="28"/>
          <w:szCs w:val="28"/>
        </w:rPr>
        <w:t>Герменчукского</w:t>
      </w: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 приложению № 1 к настоящему постановлению.</w:t>
      </w:r>
    </w:p>
    <w:p w:rsidR="00D2704C" w:rsidRPr="00D2704C" w:rsidRDefault="00D2704C" w:rsidP="00D270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2. Утвердить состав комиссии по осуществлению закупок для обеспечения муниципальных нужд Администрации </w:t>
      </w:r>
      <w:r w:rsidR="00B52BE7">
        <w:rPr>
          <w:rFonts w:ascii="Times New Roman" w:hAnsi="Times New Roman" w:cs="Times New Roman"/>
          <w:sz w:val="28"/>
          <w:szCs w:val="28"/>
        </w:rPr>
        <w:t>Герменчукского</w:t>
      </w:r>
      <w:r w:rsidRPr="00D27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2704C">
        <w:rPr>
          <w:rFonts w:ascii="Times New Roman" w:eastAsia="Calibri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D2704C" w:rsidRPr="00D2704C" w:rsidRDefault="00D2704C" w:rsidP="00D270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3. Признать утратившим силу постановление Администрации муниципального образования </w:t>
      </w:r>
      <w:r w:rsidR="00B52BE7">
        <w:rPr>
          <w:rFonts w:ascii="Times New Roman" w:eastAsia="Calibri" w:hAnsi="Times New Roman" w:cs="Times New Roman"/>
          <w:sz w:val="28"/>
          <w:szCs w:val="28"/>
        </w:rPr>
        <w:t>Герменчукского</w:t>
      </w:r>
      <w:r w:rsidR="00A842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26.07.2016г. №17</w:t>
      </w: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2704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(признаются утратившими силу муниципальные правовые акты, регулировавшие правоотношения в названной сфере при наличии таковых).</w:t>
      </w:r>
    </w:p>
    <w:p w:rsidR="00D2704C" w:rsidRPr="00D2704C" w:rsidRDefault="00D2704C" w:rsidP="00D270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704C">
        <w:rPr>
          <w:rFonts w:ascii="Times New Roman" w:eastAsia="Calibri" w:hAnsi="Times New Roman" w:cs="Times New Roman"/>
          <w:bCs/>
          <w:sz w:val="28"/>
          <w:szCs w:val="28"/>
        </w:rPr>
        <w:t xml:space="preserve">4. 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</w:t>
      </w:r>
      <w:r w:rsidRPr="00D270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D2704C" w:rsidRPr="00D2704C" w:rsidRDefault="00D2704C" w:rsidP="00D270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04C">
        <w:rPr>
          <w:rFonts w:ascii="Times New Roman" w:eastAsia="Calibri" w:hAnsi="Times New Roman" w:cs="Times New Roman"/>
          <w:bCs/>
          <w:sz w:val="28"/>
          <w:szCs w:val="28"/>
        </w:rPr>
        <w:t>5. Настоящее постановление вступает в силу на следующий день после дня его официального опубликования (обнародования).</w:t>
      </w:r>
    </w:p>
    <w:p w:rsidR="00D2704C" w:rsidRPr="00D2704C" w:rsidRDefault="00D2704C" w:rsidP="00D270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>6. Контроль за исполнением настоящего постановления оставляю за собой.</w:t>
      </w:r>
    </w:p>
    <w:p w:rsidR="00D2704C" w:rsidRPr="00D2704C" w:rsidRDefault="00D2704C" w:rsidP="00D270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2BE7" w:rsidRPr="00232342" w:rsidRDefault="00B52BE7" w:rsidP="00B52B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B52BE7" w:rsidRPr="00232342" w:rsidRDefault="00B52BE7" w:rsidP="00B52B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</w:p>
    <w:p w:rsidR="00B52BE7" w:rsidRPr="008A435B" w:rsidRDefault="00B52BE7" w:rsidP="00B52B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B52BE7" w:rsidRPr="008A435B" w:rsidSect="00C47483">
          <w:pgSz w:w="11906" w:h="16838" w:code="9"/>
          <w:pgMar w:top="720" w:right="720" w:bottom="720" w:left="1304" w:header="709" w:footer="709" w:gutter="0"/>
          <w:cols w:space="708"/>
          <w:docGrid w:linePitch="360"/>
        </w:sectPr>
      </w:pPr>
      <w:r w:rsidRPr="0023234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А.М. Зулаев</w:t>
      </w:r>
    </w:p>
    <w:p w:rsidR="00D2704C" w:rsidRPr="00D2704C" w:rsidRDefault="00D2704C" w:rsidP="00B52BE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52BE7" w:rsidRDefault="00D2704C" w:rsidP="00B52BE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B52BE7" w:rsidRDefault="00B52BE7" w:rsidP="00B52BE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Герменчукского </w:t>
      </w:r>
      <w:r w:rsidR="00D2704C"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2704C" w:rsidRPr="00D2704C" w:rsidRDefault="00D2704C" w:rsidP="00B52BE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________ № ___ </w:t>
      </w:r>
    </w:p>
    <w:p w:rsidR="00D2704C" w:rsidRPr="00D2704C" w:rsidRDefault="00D2704C" w:rsidP="00D2704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D2704C" w:rsidRPr="00D2704C" w:rsidRDefault="00D2704C" w:rsidP="00D2704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2704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ПОЛОЖЕНИЕ</w:t>
      </w:r>
    </w:p>
    <w:p w:rsidR="00D2704C" w:rsidRPr="00D2704C" w:rsidRDefault="00D2704C" w:rsidP="00D2704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270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комиссии по осуществлению закупок для муниципальных нужд </w:t>
      </w:r>
    </w:p>
    <w:p w:rsidR="00D2704C" w:rsidRPr="00D2704C" w:rsidRDefault="00D2704C" w:rsidP="00D2704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270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Администрации муниципального образования </w:t>
      </w:r>
      <w:r w:rsidR="00B52B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Герменчукского</w:t>
      </w:r>
      <w:r w:rsidRPr="00D270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D2704C" w:rsidRPr="00D2704C" w:rsidRDefault="00D2704C" w:rsidP="00D270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2704C" w:rsidRPr="00D2704C" w:rsidRDefault="00D2704C" w:rsidP="00D2704C">
      <w:pPr>
        <w:suppressAutoHyphens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1.Общие положения</w:t>
      </w:r>
    </w:p>
    <w:p w:rsidR="00D2704C" w:rsidRPr="00D2704C" w:rsidRDefault="00D2704C" w:rsidP="00D2704C">
      <w:pPr>
        <w:rPr>
          <w:rFonts w:ascii="Times New Roman" w:eastAsia="Calibri" w:hAnsi="Times New Roman" w:cs="Times New Roman"/>
          <w:sz w:val="28"/>
          <w:szCs w:val="28"/>
        </w:rPr>
      </w:pP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(далее – Комиссия) для обеспечения муниципальных нужд Администрации </w:t>
      </w:r>
      <w:r w:rsidRPr="00D270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 «________»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заказчик).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</w:t>
      </w:r>
      <w:r w:rsidR="00B52BE7"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нужд» 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(далее – Закон № 44-ФЗ).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1.3. Основные понятия: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юридических лиц, или любое физическое лицо, в том числе зарегистрированное в качестве индивидуального предпринимателя;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 – конкурентный способ определения поставщика (подрядчика, исполнителя). Победителем конкурса признается участник закупки, который предложил </w:t>
      </w:r>
      <w:r w:rsidR="00B52BE7"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лучшие условия исполнения контракта,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                       № 44-ФЗ предусмотрена документация о закупке);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B52BE7" w:rsidRPr="00D2704C" w:rsidRDefault="00B52BE7" w:rsidP="00B52BE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04C" w:rsidRPr="00D2704C" w:rsidRDefault="00D2704C" w:rsidP="00B52BE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>Правовое регулирование</w:t>
      </w:r>
    </w:p>
    <w:p w:rsidR="00D2704C" w:rsidRPr="00D2704C" w:rsidRDefault="00D2704C" w:rsidP="00D2704C">
      <w:pPr>
        <w:suppressAutoHyphens/>
        <w:ind w:left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2.1.</w:t>
      </w:r>
      <w:r w:rsidR="00B52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конкуренции», иными действующими нормативными правовыми актами Российской Федерации, постановлениями и </w:t>
      </w:r>
      <w:r w:rsidR="00B52BE7"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распоряжениями заказчика,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Положением.</w:t>
      </w:r>
    </w:p>
    <w:p w:rsidR="00D2704C" w:rsidRPr="00D2704C" w:rsidRDefault="00D2704C" w:rsidP="00C866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04C" w:rsidRDefault="00D2704C" w:rsidP="00C8660B">
      <w:pPr>
        <w:suppressAutoHyphens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3. Цели создания и принципы работы Комиссии</w:t>
      </w:r>
    </w:p>
    <w:p w:rsidR="00C8660B" w:rsidRPr="00D2704C" w:rsidRDefault="00C8660B" w:rsidP="00C8660B">
      <w:pPr>
        <w:suppressAutoHyphens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3.1. Комиссия создается в целях проведения: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конкурсов: электронный конкурс, закрытый электронный конкурс;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аукционов: электронный аукцион, закрытый электронный аукцион;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 запросов котировок.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3.2.1. Эффективность и экономичность использования выделенных средств бюджета.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законодательством Российской Федерации.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D2704C" w:rsidRPr="00D2704C" w:rsidRDefault="00D2704C" w:rsidP="00D2704C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D2704C" w:rsidRPr="00D2704C" w:rsidRDefault="00D2704C" w:rsidP="00D2704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>Функции Комиссии</w:t>
      </w:r>
    </w:p>
    <w:p w:rsidR="00D2704C" w:rsidRPr="00D2704C" w:rsidRDefault="00D2704C" w:rsidP="00D2704C">
      <w:pPr>
        <w:rPr>
          <w:rFonts w:ascii="Times New Roman" w:eastAsia="Calibri" w:hAnsi="Times New Roman" w:cs="Times New Roman"/>
          <w:sz w:val="28"/>
          <w:szCs w:val="28"/>
        </w:rPr>
      </w:pP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2704C" w:rsidRPr="00D2704C" w:rsidRDefault="00D2704C" w:rsidP="00D2704C">
      <w:pPr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2704C" w:rsidRPr="00D2704C" w:rsidRDefault="00D2704C" w:rsidP="00D2704C">
      <w:pPr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2704C" w:rsidRPr="00D2704C" w:rsidRDefault="00D2704C" w:rsidP="00D2704C">
      <w:pPr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научно-исследовательских, опытно-конструкторских и технологических работ;</w:t>
      </w:r>
    </w:p>
    <w:p w:rsidR="00D2704C" w:rsidRPr="00D2704C" w:rsidRDefault="00D2704C" w:rsidP="00D2704C">
      <w:pPr>
        <w:spacing w:before="100" w:after="100"/>
        <w:ind w:left="780" w:right="180" w:hanging="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на создание произведения литературы или искусства;</w:t>
      </w:r>
    </w:p>
    <w:p w:rsidR="00D2704C" w:rsidRPr="00D2704C" w:rsidRDefault="00D2704C" w:rsidP="00D2704C">
      <w:pPr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2704C" w:rsidRPr="00D2704C" w:rsidRDefault="00D2704C" w:rsidP="00D2704C">
      <w:pPr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D2704C" w:rsidRPr="00D2704C" w:rsidRDefault="00D2704C" w:rsidP="00D2704C">
      <w:pPr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</w:t>
      </w:r>
      <w:r w:rsidR="00B52BE7"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в закупке,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D2704C" w:rsidRPr="00D2704C" w:rsidRDefault="00D2704C" w:rsidP="00D2704C">
      <w:pPr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D2704C" w:rsidRPr="00D2704C" w:rsidRDefault="00D2704C" w:rsidP="00D2704C">
      <w:pPr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D2704C" w:rsidRPr="00D2704C" w:rsidRDefault="00D2704C" w:rsidP="00D2704C">
      <w:pPr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D2704C" w:rsidRPr="00D2704C" w:rsidRDefault="00D2704C" w:rsidP="00D2704C">
      <w:pPr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D2704C" w:rsidRPr="00D2704C" w:rsidRDefault="00D2704C" w:rsidP="00D2704C">
      <w:pPr>
        <w:tabs>
          <w:tab w:val="left" w:pos="9638"/>
        </w:tabs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D2704C" w:rsidRPr="00D2704C" w:rsidRDefault="00D2704C" w:rsidP="00D2704C">
      <w:pPr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D2704C" w:rsidRPr="00D2704C" w:rsidRDefault="00D2704C" w:rsidP="00D2704C">
      <w:pPr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4.4.1. В течение двух рабочих дней, следующих за днем получения заказчиком информации и документов, предусмотренных пунктом 5 части 1 статьи 75 </w:t>
      </w:r>
      <w:r w:rsidR="00B52BE7"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Закона №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44-ФЗ члены Комиссии:</w:t>
      </w:r>
    </w:p>
    <w:p w:rsidR="00D2704C" w:rsidRPr="00D2704C" w:rsidRDefault="00D2704C" w:rsidP="00D2704C">
      <w:pPr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D2704C" w:rsidRPr="00D2704C" w:rsidRDefault="00D2704C" w:rsidP="00D2704C">
      <w:pPr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2704C" w:rsidRPr="00D2704C" w:rsidRDefault="00D2704C" w:rsidP="00D2704C">
      <w:pPr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4.4.3. Не позднее пяти рабочих дней со дня, следующего за датой окончания срока подачи заявок на участие в закупке, но не позднее даты 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подведения итогов определения поставщика (подрядчика, исполнителя), установленной в документации о закупке члены Комиссии:</w:t>
      </w:r>
    </w:p>
    <w:p w:rsidR="00D2704C" w:rsidRPr="00D2704C" w:rsidRDefault="00D2704C" w:rsidP="00D2704C">
      <w:pPr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2704C" w:rsidRPr="00D2704C" w:rsidRDefault="00D2704C" w:rsidP="00D2704C">
      <w:pPr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2704C" w:rsidRPr="00D2704C" w:rsidRDefault="00D2704C" w:rsidP="00D2704C">
      <w:pPr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4.5.1. В течение двух рабочих дней, следующих за днем получения заказчиком информации и документов, предусмотренных пунктом 5 части 1 статьи 75 </w:t>
      </w:r>
      <w:r w:rsidR="00B52BE7"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Закона №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44-ФЗ члены Комиссии:</w:t>
      </w:r>
    </w:p>
    <w:p w:rsidR="00D2704C" w:rsidRPr="00D2704C" w:rsidRDefault="00D2704C" w:rsidP="00D2704C">
      <w:pPr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D2704C" w:rsidRPr="00D2704C" w:rsidRDefault="00D2704C" w:rsidP="00D2704C">
      <w:pPr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2704C" w:rsidRPr="00D2704C" w:rsidRDefault="00D2704C" w:rsidP="00D2704C">
      <w:pPr>
        <w:tabs>
          <w:tab w:val="left" w:pos="9638"/>
        </w:tabs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D2704C" w:rsidRPr="00D2704C" w:rsidRDefault="00D2704C" w:rsidP="00D270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>5.Порядок создания и работы Комиссии</w:t>
      </w:r>
    </w:p>
    <w:p w:rsidR="00D2704C" w:rsidRPr="00D2704C" w:rsidRDefault="00D2704C" w:rsidP="00D270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704C" w:rsidRPr="00D2704C" w:rsidRDefault="00D2704C" w:rsidP="00D270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постановлением заказчика.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5.4. Членами комиссии не могут быть:</w:t>
      </w:r>
    </w:p>
    <w:p w:rsidR="00D2704C" w:rsidRPr="00D2704C" w:rsidRDefault="00D2704C" w:rsidP="00D2704C">
      <w:pPr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D2704C" w:rsidRPr="00D2704C" w:rsidRDefault="00D2704C" w:rsidP="00D2704C">
      <w:pPr>
        <w:tabs>
          <w:tab w:val="left" w:pos="9638"/>
        </w:tabs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D2704C" w:rsidRPr="00D2704C" w:rsidRDefault="00D2704C" w:rsidP="00D2704C">
      <w:pPr>
        <w:spacing w:before="100" w:after="10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D2704C" w:rsidRPr="00D2704C" w:rsidRDefault="00D2704C" w:rsidP="00D270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физические лица, состоящие в браке с руководителем участника </w:t>
      </w:r>
      <w:r w:rsidR="00B52BE7"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закупки,</w:t>
      </w:r>
      <w:r w:rsidR="00B52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r w:rsidR="00B52BE7"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не полнородными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5.5. Замена члена Комиссии допускается только по решению заказчика.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  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5.7.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5.8. Председатель Комиссии либо лицо, его замещающее: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открывает и ведет заседания Комиссии, объявляет перерывы;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необходимости выносит на обсуждение Комиссии вопрос о привлечении к работе экспертов.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</w:t>
      </w: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6.Права, обязанности и ответственность Комиссии</w:t>
      </w:r>
    </w:p>
    <w:p w:rsidR="00D2704C" w:rsidRPr="00D2704C" w:rsidRDefault="00D2704C" w:rsidP="00D2704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6.1. Члены Комиссии вправе: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выступать по вопросам повестки дня на заседаниях Комиссии;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6.2. Члены Комиссии обязаны: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решения в пределах своей компетенции.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D2704C" w:rsidRPr="00D2704C" w:rsidRDefault="00D2704C" w:rsidP="00D270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color w:val="000000"/>
          <w:sz w:val="28"/>
          <w:szCs w:val="28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D2704C" w:rsidRPr="00D2704C" w:rsidRDefault="00D2704C" w:rsidP="00D2704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704C" w:rsidRPr="00D2704C" w:rsidRDefault="00D2704C" w:rsidP="00D2704C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4C" w:rsidRPr="00D2704C" w:rsidRDefault="00D2704C" w:rsidP="00D2704C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7" w:rsidRDefault="00B52BE7" w:rsidP="00B52BE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4C" w:rsidRPr="00D2704C" w:rsidRDefault="00D2704C" w:rsidP="00B52BE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2704C" w:rsidRPr="00D2704C" w:rsidRDefault="00D2704C" w:rsidP="00B52BE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2704C" w:rsidRPr="00D2704C" w:rsidRDefault="00B52BE7" w:rsidP="00B52BE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Герменчукского </w:t>
      </w:r>
      <w:r w:rsidR="00D2704C"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</w:t>
      </w:r>
    </w:p>
    <w:p w:rsidR="00D2704C" w:rsidRPr="00D2704C" w:rsidRDefault="00D2704C" w:rsidP="00B52BE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________2022 № ____</w:t>
      </w:r>
    </w:p>
    <w:p w:rsidR="00D2704C" w:rsidRPr="00D2704C" w:rsidRDefault="00D2704C" w:rsidP="00D2704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704C" w:rsidRPr="00D2704C" w:rsidRDefault="00D2704C" w:rsidP="00D270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D2704C" w:rsidRPr="00D2704C" w:rsidRDefault="00D2704C" w:rsidP="00D270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 комиссии по осуществлению закупок товаров, работ, услуг для обеспечения муниципальных нужд Администрации </w:t>
      </w:r>
      <w:r w:rsidR="00B52BE7">
        <w:rPr>
          <w:rFonts w:ascii="Times New Roman" w:eastAsia="Calibri" w:hAnsi="Times New Roman" w:cs="Times New Roman"/>
          <w:sz w:val="28"/>
          <w:szCs w:val="28"/>
        </w:rPr>
        <w:t>Герменчукского</w:t>
      </w: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2704C" w:rsidRPr="00D2704C" w:rsidRDefault="00D2704C" w:rsidP="00D270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04C" w:rsidRPr="00D2704C" w:rsidRDefault="00D2704C" w:rsidP="00D2704C">
      <w:pPr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8660B">
        <w:rPr>
          <w:rFonts w:ascii="Times New Roman" w:eastAsia="Calibri" w:hAnsi="Times New Roman" w:cs="Times New Roman"/>
          <w:sz w:val="28"/>
          <w:szCs w:val="28"/>
        </w:rPr>
        <w:t>Мамакаева Индира Исаевна</w:t>
      </w: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 – заместитель главы администрации;</w:t>
      </w:r>
    </w:p>
    <w:p w:rsidR="00D2704C" w:rsidRPr="00D2704C" w:rsidRDefault="00D2704C" w:rsidP="00D2704C">
      <w:pPr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="003C53C2">
        <w:rPr>
          <w:rFonts w:ascii="Times New Roman" w:eastAsia="Calibri" w:hAnsi="Times New Roman" w:cs="Times New Roman"/>
          <w:sz w:val="28"/>
          <w:szCs w:val="28"/>
        </w:rPr>
        <w:t>Мунтаева</w:t>
      </w:r>
      <w:proofErr w:type="spellEnd"/>
      <w:r w:rsidR="003C53C2">
        <w:rPr>
          <w:rFonts w:ascii="Times New Roman" w:eastAsia="Calibri" w:hAnsi="Times New Roman" w:cs="Times New Roman"/>
          <w:sz w:val="28"/>
          <w:szCs w:val="28"/>
        </w:rPr>
        <w:t xml:space="preserve"> Марьям Рамзановна</w:t>
      </w: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 – главный специалист администрации;</w:t>
      </w:r>
    </w:p>
    <w:p w:rsidR="00D2704C" w:rsidRPr="00D2704C" w:rsidRDefault="00D2704C" w:rsidP="00D2704C">
      <w:pPr>
        <w:rPr>
          <w:rFonts w:ascii="Times New Roman" w:eastAsia="Calibri" w:hAnsi="Times New Roman" w:cs="Times New Roman"/>
          <w:sz w:val="28"/>
          <w:szCs w:val="28"/>
        </w:rPr>
      </w:pP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8660B">
        <w:rPr>
          <w:rFonts w:ascii="Times New Roman" w:eastAsia="Calibri" w:hAnsi="Times New Roman" w:cs="Times New Roman"/>
          <w:sz w:val="28"/>
          <w:szCs w:val="28"/>
        </w:rPr>
        <w:t>Умарова Элита Тахировна</w:t>
      </w:r>
      <w:r w:rsidRPr="00D2704C">
        <w:rPr>
          <w:rFonts w:ascii="Times New Roman" w:eastAsia="Calibri" w:hAnsi="Times New Roman" w:cs="Times New Roman"/>
          <w:sz w:val="28"/>
          <w:szCs w:val="28"/>
        </w:rPr>
        <w:t xml:space="preserve"> - главный специалист администрации</w:t>
      </w:r>
    </w:p>
    <w:p w:rsidR="00D2704C" w:rsidRPr="00D2704C" w:rsidRDefault="00D2704C" w:rsidP="00D2704C">
      <w:pPr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D2704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(Число членов комиссии должно быть не менее чем три человека) </w:t>
      </w: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0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04C" w:rsidRPr="00D2704C" w:rsidRDefault="00D2704C" w:rsidP="00D27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09F" w:rsidRPr="00B52BE7" w:rsidRDefault="00D2704C" w:rsidP="00B52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0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bookmarkEnd w:id="0"/>
    </w:p>
    <w:sectPr w:rsidR="0034609F" w:rsidRPr="00B52BE7" w:rsidSect="00506EE1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9F" w:rsidRDefault="0064799F">
      <w:pPr>
        <w:spacing w:after="0" w:line="240" w:lineRule="auto"/>
      </w:pPr>
      <w:r>
        <w:separator/>
      </w:r>
    </w:p>
  </w:endnote>
  <w:endnote w:type="continuationSeparator" w:id="0">
    <w:p w:rsidR="0064799F" w:rsidRDefault="006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9F" w:rsidRDefault="0064799F">
      <w:pPr>
        <w:spacing w:after="0" w:line="240" w:lineRule="auto"/>
      </w:pPr>
      <w:r>
        <w:separator/>
      </w:r>
    </w:p>
  </w:footnote>
  <w:footnote w:type="continuationSeparator" w:id="0">
    <w:p w:rsidR="0064799F" w:rsidRDefault="006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DF" w:rsidRDefault="0064799F" w:rsidP="006640BA">
    <w:pPr>
      <w:pStyle w:val="1"/>
      <w:ind w:firstLine="0"/>
    </w:pPr>
  </w:p>
  <w:p w:rsidR="003B13DF" w:rsidRDefault="0064799F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1" w:rsidRPr="00506EE1" w:rsidRDefault="0064799F" w:rsidP="00506EE1">
    <w:pPr>
      <w:pStyle w:val="1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4"/>
    <w:rsid w:val="000B7DF6"/>
    <w:rsid w:val="001114ED"/>
    <w:rsid w:val="0012058A"/>
    <w:rsid w:val="00160BDB"/>
    <w:rsid w:val="00160D7F"/>
    <w:rsid w:val="00232342"/>
    <w:rsid w:val="00263D51"/>
    <w:rsid w:val="0034609F"/>
    <w:rsid w:val="003C53C2"/>
    <w:rsid w:val="00463293"/>
    <w:rsid w:val="00510634"/>
    <w:rsid w:val="005952DF"/>
    <w:rsid w:val="0064799F"/>
    <w:rsid w:val="00816A31"/>
    <w:rsid w:val="00880B6E"/>
    <w:rsid w:val="00882D98"/>
    <w:rsid w:val="008A435B"/>
    <w:rsid w:val="00A8420D"/>
    <w:rsid w:val="00AA3348"/>
    <w:rsid w:val="00B033D2"/>
    <w:rsid w:val="00B52BE7"/>
    <w:rsid w:val="00C8660B"/>
    <w:rsid w:val="00C94BC7"/>
    <w:rsid w:val="00D2704C"/>
    <w:rsid w:val="00D362F6"/>
    <w:rsid w:val="00DF0A1C"/>
    <w:rsid w:val="00E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A8BC"/>
  <w15:chartTrackingRefBased/>
  <w15:docId w15:val="{C5944284-8D3D-41D2-96AE-FF02A1B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323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23234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23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32342"/>
  </w:style>
  <w:style w:type="paragraph" w:styleId="a5">
    <w:name w:val="Balloon Text"/>
    <w:basedOn w:val="a"/>
    <w:link w:val="a6"/>
    <w:uiPriority w:val="99"/>
    <w:semiHidden/>
    <w:unhideWhenUsed/>
    <w:rsid w:val="0088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24</cp:revision>
  <cp:lastPrinted>2022-06-21T15:43:00Z</cp:lastPrinted>
  <dcterms:created xsi:type="dcterms:W3CDTF">2022-05-20T16:18:00Z</dcterms:created>
  <dcterms:modified xsi:type="dcterms:W3CDTF">2022-06-21T15:45:00Z</dcterms:modified>
</cp:coreProperties>
</file>