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10" w:rsidRPr="00F25210" w:rsidRDefault="00F25210" w:rsidP="002D50D6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ru-RU"/>
        </w:rPr>
      </w:pPr>
    </w:p>
    <w:p w:rsidR="00F25210" w:rsidRPr="00F25210" w:rsidRDefault="00F25210" w:rsidP="002D50D6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  <w:r w:rsidRPr="00F25210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709295" cy="694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210" w:rsidRPr="00F25210" w:rsidRDefault="00F25210" w:rsidP="00F25210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210">
        <w:rPr>
          <w:rFonts w:ascii="Times New Roman" w:eastAsia="Times New Roman" w:hAnsi="Times New Roman"/>
          <w:b/>
          <w:spacing w:val="26"/>
          <w:sz w:val="28"/>
          <w:szCs w:val="28"/>
          <w:lang w:eastAsia="ru-RU"/>
        </w:rPr>
        <w:t xml:space="preserve">АДМИНИСТРАЦИЯ ГЕРМЕНЧУКСКОГО СЕЛЬСКОГО ПОСЕЛЕНИЯ ШАЛИНСКОГО </w:t>
      </w:r>
      <w:r w:rsidRPr="00F2521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ЧЕЧЕНСКОЙ РЕСПУБЛИКИ</w:t>
      </w:r>
    </w:p>
    <w:p w:rsidR="00F25210" w:rsidRPr="00F25210" w:rsidRDefault="00F25210" w:rsidP="00F25210">
      <w:pPr>
        <w:spacing w:before="240" w:after="0"/>
        <w:jc w:val="center"/>
        <w:rPr>
          <w:rFonts w:ascii="Times New Roman" w:eastAsia="Times New Roman" w:hAnsi="Times New Roman"/>
          <w:b/>
          <w:spacing w:val="26"/>
          <w:sz w:val="32"/>
          <w:szCs w:val="32"/>
          <w:lang w:eastAsia="ru-RU"/>
        </w:rPr>
      </w:pPr>
      <w:r w:rsidRPr="00F25210">
        <w:rPr>
          <w:rFonts w:ascii="Times New Roman" w:eastAsia="Times New Roman" w:hAnsi="Times New Roman"/>
          <w:b/>
          <w:sz w:val="28"/>
          <w:szCs w:val="28"/>
          <w:lang w:eastAsia="ru-RU"/>
        </w:rPr>
        <w:t>НОХЧИЙН РЕСПУБЛИКАН ШЕЛАН МУНИЦИПАЛЬНИ К1ОШТАН ГЕРМЧИГ ЮЬРТАН АДМИНИСТРАЦИ</w:t>
      </w:r>
    </w:p>
    <w:p w:rsidR="00F25210" w:rsidRPr="00F25210" w:rsidRDefault="00F25210" w:rsidP="00F2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25210" w:rsidRPr="00F25210" w:rsidRDefault="00F25210" w:rsidP="00F25210">
      <w:pPr>
        <w:widowControl w:val="0"/>
        <w:autoSpaceDE w:val="0"/>
        <w:autoSpaceDN w:val="0"/>
        <w:adjustRightInd w:val="0"/>
        <w:spacing w:after="71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25210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F25210" w:rsidRPr="00F25210" w:rsidRDefault="00F25210" w:rsidP="00F25210">
      <w:pPr>
        <w:widowControl w:val="0"/>
        <w:autoSpaceDE w:val="0"/>
        <w:autoSpaceDN w:val="0"/>
        <w:adjustRightInd w:val="0"/>
        <w:spacing w:after="0" w:line="240" w:lineRule="auto"/>
        <w:ind w:left="74" w:firstLine="72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25210">
        <w:rPr>
          <w:rFonts w:ascii="Times New Roman" w:eastAsia="Arial" w:hAnsi="Times New Roman"/>
          <w:color w:val="000000"/>
          <w:sz w:val="32"/>
          <w:szCs w:val="24"/>
          <w:lang w:eastAsia="ru-RU"/>
        </w:rPr>
        <w:t xml:space="preserve"> </w:t>
      </w:r>
      <w:r w:rsidRPr="00F25210">
        <w:rPr>
          <w:rFonts w:ascii="Times New Roman" w:eastAsia="Arial" w:hAnsi="Times New Roman"/>
          <w:color w:val="000000"/>
          <w:sz w:val="32"/>
          <w:szCs w:val="24"/>
          <w:lang w:eastAsia="ru-RU"/>
        </w:rPr>
        <w:tab/>
      </w:r>
      <w:r w:rsidRPr="00F25210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 </w:t>
      </w:r>
    </w:p>
    <w:p w:rsidR="00F25210" w:rsidRDefault="006B2DF8" w:rsidP="00F2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«____» _____2022</w:t>
      </w:r>
      <w:r w:rsidR="00F25210" w:rsidRPr="00F252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</w:t>
      </w:r>
      <w:r w:rsidR="002D50D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  </w:t>
      </w:r>
      <w:r w:rsidR="00F25210" w:rsidRPr="00F252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с. Герменчук</w:t>
      </w:r>
      <w:r w:rsidR="00F252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="00F252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="00F25210" w:rsidRPr="00F252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 № __</w:t>
      </w:r>
      <w:r w:rsidR="00F252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</w:t>
      </w:r>
    </w:p>
    <w:p w:rsidR="006B2DF8" w:rsidRDefault="006B2DF8" w:rsidP="00F2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A640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ведения муниципальной долговой книги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</w:t>
      </w:r>
    </w:p>
    <w:bookmarkEnd w:id="0"/>
    <w:p w:rsid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536" w:rsidRPr="00A640B6" w:rsidRDefault="0058553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0B6" w:rsidRPr="00A640B6" w:rsidRDefault="00A640B6" w:rsidP="00DA7A25">
      <w:pPr>
        <w:spacing w:after="12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120 и 121 Бюджетного кодекса Российской Федерации, в целях совершенствования порядка ведения муниципальной долговой книги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и контроля за муниципальным долгом, руководствуясь </w:t>
      </w:r>
      <w:hyperlink r:id="rId8" w:history="1">
        <w:r w:rsidRPr="00A640B6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Герменчукского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Герменчукского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A640B6" w:rsidRPr="00A640B6" w:rsidRDefault="00A640B6" w:rsidP="00DA7A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640B6" w:rsidRPr="00A640B6" w:rsidRDefault="00A640B6" w:rsidP="00DA7A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ведения муниципальной долговой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Книги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предоставления </w:t>
      </w:r>
      <w:r w:rsidR="00F6390D" w:rsidRPr="00A640B6">
        <w:rPr>
          <w:rFonts w:ascii="Times New Roman" w:eastAsia="Times New Roman" w:hAnsi="Times New Roman"/>
          <w:sz w:val="28"/>
          <w:szCs w:val="28"/>
          <w:lang w:eastAsia="ru-RU"/>
        </w:rPr>
        <w:t>информации о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долговых обязательствах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Администрации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A640B6" w:rsidRPr="00A640B6" w:rsidRDefault="00A640B6" w:rsidP="00DA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0CC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6F39" w:rsidRPr="001F6F39">
        <w:rPr>
          <w:rFonts w:ascii="Times New Roman" w:eastAsia="Lucida Sans Unicode" w:hAnsi="Times New Roman"/>
          <w:kern w:val="1"/>
          <w:sz w:val="28"/>
          <w:szCs w:val="28"/>
        </w:rPr>
        <w:t>Контроль за исполнением настоящего постановления оставляю за собой.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CC6" w:rsidRPr="00A640B6" w:rsidRDefault="00A60CC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536" w:rsidRPr="00A640B6" w:rsidRDefault="0058553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0B6" w:rsidRDefault="00A640B6" w:rsidP="00DA7A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DB3">
        <w:rPr>
          <w:rFonts w:ascii="Times New Roman" w:hAnsi="Times New Roman"/>
          <w:sz w:val="28"/>
          <w:szCs w:val="28"/>
        </w:rPr>
        <w:t>Глава администрации</w:t>
      </w:r>
    </w:p>
    <w:p w:rsidR="00A640B6" w:rsidRDefault="00A640B6" w:rsidP="00DA7A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Герменчукского</w:t>
      </w:r>
    </w:p>
    <w:p w:rsidR="00A640B6" w:rsidRPr="00755DB3" w:rsidRDefault="00A640B6" w:rsidP="00DA7A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755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55DB3">
        <w:rPr>
          <w:rFonts w:ascii="Times New Roman" w:hAnsi="Times New Roman"/>
          <w:sz w:val="28"/>
          <w:szCs w:val="28"/>
        </w:rPr>
        <w:t xml:space="preserve">   А.</w:t>
      </w:r>
      <w:r>
        <w:rPr>
          <w:rFonts w:ascii="Times New Roman" w:hAnsi="Times New Roman"/>
          <w:sz w:val="28"/>
          <w:szCs w:val="28"/>
        </w:rPr>
        <w:t>М. Зулаев</w:t>
      </w:r>
      <w:r w:rsidRPr="00755DB3">
        <w:rPr>
          <w:rFonts w:ascii="Times New Roman" w:hAnsi="Times New Roman"/>
          <w:sz w:val="28"/>
          <w:szCs w:val="28"/>
        </w:rPr>
        <w:t xml:space="preserve">  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CC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Приложение к постановлению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Администрации муниципального образования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B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«____» ________</w:t>
      </w:r>
      <w:r w:rsidRPr="00A640B6">
        <w:rPr>
          <w:rFonts w:ascii="Times New Roman" w:eastAsia="Times New Roman" w:hAnsi="Times New Roman"/>
          <w:sz w:val="24"/>
          <w:szCs w:val="24"/>
          <w:lang w:eastAsia="ru-RU"/>
        </w:rPr>
        <w:t>.2022 г. № ____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Ведения муниципальной долговой книги</w:t>
      </w: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(далее - 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книге. </w:t>
      </w:r>
    </w:p>
    <w:p w:rsidR="00A640B6" w:rsidRPr="00A640B6" w:rsidRDefault="00A640B6" w:rsidP="00DA7A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ведение Долговой книги 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1. Ведение Долговой книги осуществляется отделом (либо сектором или иным определенным настоящим правовым актом органов администрации) экономики и финансов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соответствии с настоящим Порядком.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2. Сектор экономики и финансов   несет ответственность за сохранность, своевременность, полноту и правильность ведения Долговой книги.  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2.1. Бюджетные кредиты, привлеченные в местный бюджет от других бюджетов бюджетной системы Российской Федерации.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2.2. Кредиты, полученные от имени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как заемщика от кредитных организаций.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2.3. Муниципальные ценные бумаги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2.4. Муниципальные гарантии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2.5. Иные долговые обязательства,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3. Долговая книга содержит сведения: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3.1. По долговым обязательствам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указанным в пунктах 2.1, 2.2 пункта 2 раздела </w:t>
      </w:r>
      <w:r w:rsidRPr="00A640B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Порядка: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3 регистрационный номер; дата регистрации долгового обязательства; наименование, номер и дата заключения договора или соглашения; основание для заключения договора или соглашения; наименование кредитора; целевое назначение заёмных средств; валюта долгового обязательства; объем 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привлеченного кредита; процентная ставка по кредиту;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даты (периоды) получения кредита, выплаты процентных платежей, погашения кредита;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фактическом использовании кредита; сведения о погашении кредита; 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сведения о процентных платежах по кредиту; сведения о предоставленном обеспечении;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сведения, раскрывающие условия договора или соглашения о предоставлении кредита. 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3.2. По долговым обязательствам, указанным в пункте 2.3 пункта 2 раздела </w:t>
      </w:r>
      <w:r w:rsidRPr="00A640B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Порядка: муниципальный регистрационный номер выпуска ценных бумаг;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регистрации долгового обязательства; вид ценной бумаги; основание для осуществления эмиссии ценных бумаг; объявленный (по номиналу) и фактически размещенный (до размещенный) (по номиналу) объем выпуска (дополнительного выпуска); 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номинальная стоимость одной ценной бумаги; форма выпуска ценных бумаг; даты размещения, до размещения, выплаты купонного дохода, выкупа и погашения выпуска ценных бумаг; ставка купонного дохода по ценной бумаге; размер купонного дохода на соответствующую дату выплаты в расчете на одну ценную бумагу; сведения о погашении (реструктуризации, выкупе) выпуска ценных бумаг; сведения об уплате процентных платежей по ценным бумагам; иные сведения, раскрывающие условия обращения ценных бумаг. 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3.3. По долговым обязательствам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указанным в пункте 2.4 пункта 2 раздела </w:t>
      </w:r>
      <w:r w:rsidRPr="00A640B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Порядка: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номер; дата регистрации долгового обязательства; основание для предоставления муниципальной гарантии; дата гарантии; наименование принципала; наименование бенефициара; объем обязательств по гарантии; целевое назначение заёмных средств; валюта долгового обязательства; дата или момент вступления гарантии в силу; сроки гарантии, предъявления требований по гарантии, исполнения гарантии; сведения о полном или частичном исполнении, прекращения обязательств по гарантии; наличие или отсутствие права регрессного требования гаранта к принципалу либо уступки гаранту прав требования бенефициара к принципалу; иные сведения, раскрывающие условия гарантии;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3.4. По Долговым обязательствам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указанным в подпункте 2.5 пункта 2 раздела </w:t>
      </w:r>
      <w:r w:rsidRPr="00A640B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Порядка: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номер; дата регистрации долгового обязательства; основание для возникновения обстоятельства; дата возникновения и погашения обстоятельства; иные сведения, раскрывающие условия исполнения обстоятельства.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4. В Долговой книге учитывается информация о просроченной задолженности по исполнению долговых обязательств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5. Информация о муниципальных долговых обязательствах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вносится в 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Долговую книгу в срок, не превышающий пяти рабочих дней с момента возникновения соответствующего обязательства.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6. Сектор экономики и финансов в срок до 2 числа месяца, следующего за отчетным, формирует в электронном виде Отчет о динамике долговых обязательств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Долговой книге по форме, согласно приложению № 1 к настоящему Порядку и предоставляет его на утверждение Главе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7. По долговым обязательствам муниципальное образование выраженным в иностранной валюте, в отчете о динамике долговых обязательств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Долговой книге дополнительно отражается курс иностранной валюты на отчетную дату.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8. Отчет о динамике долговых обязательств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утвержденный главой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отражается на соответствующих счетах Плана счетов бюджетного учета сектором экономики и финансов.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9. Информация на бумажных носителях, послужившая основанием для заполнения электронных реестров (таблиц) Долговой книги, находится на постоянном ответственном хранении в секторе экономика и финансов. 5  </w:t>
      </w:r>
      <w:r w:rsidRPr="00A640B6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. Порядок регистрации долговых обязательств.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10.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11. Регистрационный номер состоит из шести значащих разрядов: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Х1Х2Х3Х4Х5Х6 а) Первый разряд номера (Х1) указывает на вид муниципального долгового обязательства:  «1» - для бюджетных кредитов, привлеченных в бюджет муниципального образования от других бюджетов бюджетной системы  Российской Федерации; «2» - для кредитов, полученных от имени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как заемщика от кредитных организаций; «3» - для муниципальных ценных бумаг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поселение»; «4» - для муниципальных гарантий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поселение»; «5» - для иных долговых обязательств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поселение»; б) Второй, третий разряды (Х2Х3) указывают на порядковый номер долгового  обязательства данного вида: в) Четвертый, пятый, шестой разряды (Х4Х5Х6) указывают на буквенный код валюты, в которой выражено долговое обязательство, установленный Госстандартом России  и Центральным банком Российской Федерации.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12. В соответствии с настоящим Порядком подлежат регистрации все долговые обстоятельства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в том числе не погашенные. </w:t>
      </w:r>
      <w:r w:rsidRPr="00A640B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. Порядок передачи информации о долговых обстоятельствах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Министерство финансов Чеченской Республики.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13. Сектор экономики финансов не позднее 2 числа месяца, следующего 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отчетным, на основании Отчета о динамике долговых обстоятельств в муниципальной долговой книге 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«Герменчукское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обеспечивает формирование соответствующей информации в порядке, установленном Министерством финансов Чеченской Республики.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>14.Информация подписывается Главой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Герменчукское</w:t>
      </w: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и направляется в Министерство финансов Чеченской Республики в порядке и в сроки, установленные указанным Министерством.</w:t>
      </w:r>
    </w:p>
    <w:p w:rsidR="00A640B6" w:rsidRPr="00A640B6" w:rsidRDefault="00A640B6" w:rsidP="00DA7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0B6" w:rsidRPr="00A640B6" w:rsidRDefault="00A640B6" w:rsidP="00DA7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40B6" w:rsidRPr="00A640B6" w:rsidRDefault="00A640B6" w:rsidP="00A64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640B6" w:rsidRPr="00A640B6" w:rsidSect="00A640B6">
      <w:pgSz w:w="11906" w:h="16838"/>
      <w:pgMar w:top="567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03" w:rsidRDefault="001A3303">
      <w:pPr>
        <w:spacing w:after="0" w:line="240" w:lineRule="auto"/>
      </w:pPr>
      <w:r>
        <w:separator/>
      </w:r>
    </w:p>
  </w:endnote>
  <w:endnote w:type="continuationSeparator" w:id="0">
    <w:p w:rsidR="001A3303" w:rsidRDefault="001A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03" w:rsidRDefault="001A3303">
      <w:pPr>
        <w:spacing w:after="0" w:line="240" w:lineRule="auto"/>
      </w:pPr>
      <w:r>
        <w:separator/>
      </w:r>
    </w:p>
  </w:footnote>
  <w:footnote w:type="continuationSeparator" w:id="0">
    <w:p w:rsidR="001A3303" w:rsidRDefault="001A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B039F"/>
    <w:multiLevelType w:val="hybridMultilevel"/>
    <w:tmpl w:val="4A36613C"/>
    <w:lvl w:ilvl="0" w:tplc="3F180B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444A14"/>
    <w:multiLevelType w:val="hybridMultilevel"/>
    <w:tmpl w:val="6EE0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B64B2"/>
    <w:multiLevelType w:val="hybridMultilevel"/>
    <w:tmpl w:val="4B72E8F0"/>
    <w:lvl w:ilvl="0" w:tplc="92F8B53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732B5B"/>
    <w:multiLevelType w:val="hybridMultilevel"/>
    <w:tmpl w:val="AE24423A"/>
    <w:lvl w:ilvl="0" w:tplc="FDDA3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B0"/>
    <w:rsid w:val="000A0042"/>
    <w:rsid w:val="000B3FEF"/>
    <w:rsid w:val="001A3303"/>
    <w:rsid w:val="001F6F39"/>
    <w:rsid w:val="00213150"/>
    <w:rsid w:val="002D50D6"/>
    <w:rsid w:val="004848E1"/>
    <w:rsid w:val="00484D72"/>
    <w:rsid w:val="00585536"/>
    <w:rsid w:val="006B2DF8"/>
    <w:rsid w:val="00734EBF"/>
    <w:rsid w:val="00A60CC6"/>
    <w:rsid w:val="00A640B6"/>
    <w:rsid w:val="00B342D3"/>
    <w:rsid w:val="00B40BB0"/>
    <w:rsid w:val="00D23B41"/>
    <w:rsid w:val="00DA7A25"/>
    <w:rsid w:val="00E82BB9"/>
    <w:rsid w:val="00F25210"/>
    <w:rsid w:val="00F469D4"/>
    <w:rsid w:val="00F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84C5"/>
  <w15:chartTrackingRefBased/>
  <w15:docId w15:val="{D757A171-3798-4C51-8E9B-DB653F0E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D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6B2D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B2D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B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BA577095641DD845378E81BFD3FDF68433ECB02582D037A850EF9CE85B82A4DDFB36F8E3BC5A1D1472A03E3k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DMS</cp:lastModifiedBy>
  <cp:revision>18</cp:revision>
  <cp:lastPrinted>2022-03-02T14:09:00Z</cp:lastPrinted>
  <dcterms:created xsi:type="dcterms:W3CDTF">2021-04-08T06:16:00Z</dcterms:created>
  <dcterms:modified xsi:type="dcterms:W3CDTF">2022-03-02T14:28:00Z</dcterms:modified>
</cp:coreProperties>
</file>